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Текстовая деятельность в разных сферах общения</w:t>
            </w:r>
          </w:p>
          <w:p>
            <w:pPr>
              <w:jc w:val="center"/>
              <w:spacing w:after="0" w:line="240" w:lineRule="auto"/>
              <w:rPr>
                <w:sz w:val="32"/>
                <w:szCs w:val="32"/>
              </w:rPr>
            </w:pPr>
            <w:r>
              <w:rPr>
                <w:rFonts w:ascii="Times New Roman" w:hAnsi="Times New Roman" w:cs="Times New Roman"/>
                <w:color w:val="#000000"/>
                <w:sz w:val="32"/>
                <w:szCs w:val="32"/>
              </w:rPr>
              <w:t> Б1.В.03.03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«Текстовая деятельность в разных сферах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Б1.В.03.03 «Текстовая деятельность в разных сферах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«Текстовая деятельность в разных сферах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Б1.В.03.03 «Текстовая деятельность в разных сферах общения» относится к обязательной части, является дисциплиной Блока Б1. «Дисциплины (модули)». Модуль "Теория и практика речевой коммуникации"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10</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Экстралингвистические аспекты текстовой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официально-деловой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научной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публицистической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в разговорно-обиходной сфере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текстовой деятельности. Ее соотношение со смежными понятиями.Текст как</w:t>
            </w:r>
          </w:p>
          <w:p>
            <w:pPr>
              <w:jc w:val="left"/>
              <w:spacing w:after="0" w:line="240" w:lineRule="auto"/>
              <w:rPr>
                <w:sz w:val="24"/>
                <w:szCs w:val="24"/>
              </w:rPr>
            </w:pPr>
            <w:r>
              <w:rPr>
                <w:rFonts w:ascii="Times New Roman" w:hAnsi="Times New Roman" w:cs="Times New Roman"/>
                <w:color w:val="#000000"/>
                <w:sz w:val="24"/>
                <w:szCs w:val="24"/>
              </w:rPr>
              <w:t> форма</w:t>
            </w:r>
          </w:p>
          <w:p>
            <w:pPr>
              <w:jc w:val="left"/>
              <w:spacing w:after="0" w:line="240" w:lineRule="auto"/>
              <w:rPr>
                <w:sz w:val="24"/>
                <w:szCs w:val="24"/>
              </w:rPr>
            </w:pPr>
            <w:r>
              <w:rPr>
                <w:rFonts w:ascii="Times New Roman" w:hAnsi="Times New Roman" w:cs="Times New Roman"/>
                <w:color w:val="#000000"/>
                <w:sz w:val="24"/>
                <w:szCs w:val="24"/>
              </w:rPr>
              <w:t> коммуникации</w:t>
            </w:r>
          </w:p>
          <w:p>
            <w:pPr>
              <w:jc w:val="left"/>
              <w:spacing w:after="0" w:line="240" w:lineRule="auto"/>
              <w:rPr>
                <w:sz w:val="24"/>
                <w:szCs w:val="24"/>
              </w:rPr>
            </w:pPr>
            <w:r>
              <w:rPr>
                <w:rFonts w:ascii="Times New Roman" w:hAnsi="Times New Roman" w:cs="Times New Roman"/>
                <w:color w:val="#000000"/>
                <w:sz w:val="24"/>
                <w:szCs w:val="24"/>
              </w:rPr>
              <w:t> и единица</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и факторы текстообразования.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Вторичная коммуникативная деятельность. Понятие об интерпретации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99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текстовой деятельности. Ее соотношение со смежными понятиями.Текст как</w:t>
            </w:r>
          </w:p>
          <w:p>
            <w:pPr>
              <w:jc w:val="center"/>
              <w:spacing w:after="0" w:line="240" w:lineRule="auto"/>
              <w:rPr>
                <w:sz w:val="24"/>
                <w:szCs w:val="24"/>
              </w:rPr>
            </w:pPr>
            <w:r>
              <w:rPr>
                <w:rFonts w:ascii="Times New Roman" w:hAnsi="Times New Roman" w:cs="Times New Roman"/>
                <w:b/>
                <w:color w:val="#000000"/>
                <w:sz w:val="24"/>
                <w:szCs w:val="24"/>
              </w:rPr>
              <w:t> форма</w:t>
            </w:r>
          </w:p>
          <w:p>
            <w:pPr>
              <w:jc w:val="center"/>
              <w:spacing w:after="0" w:line="240" w:lineRule="auto"/>
              <w:rPr>
                <w:sz w:val="24"/>
                <w:szCs w:val="24"/>
              </w:rPr>
            </w:pPr>
            <w:r>
              <w:rPr>
                <w:rFonts w:ascii="Times New Roman" w:hAnsi="Times New Roman" w:cs="Times New Roman"/>
                <w:b/>
                <w:color w:val="#000000"/>
                <w:sz w:val="24"/>
                <w:szCs w:val="24"/>
              </w:rPr>
              <w:t> коммуникации</w:t>
            </w:r>
          </w:p>
          <w:p>
            <w:pPr>
              <w:jc w:val="center"/>
              <w:spacing w:after="0" w:line="240" w:lineRule="auto"/>
              <w:rPr>
                <w:sz w:val="24"/>
                <w:szCs w:val="24"/>
              </w:rPr>
            </w:pPr>
            <w:r>
              <w:rPr>
                <w:rFonts w:ascii="Times New Roman" w:hAnsi="Times New Roman" w:cs="Times New Roman"/>
                <w:b/>
                <w:color w:val="#000000"/>
                <w:sz w:val="24"/>
                <w:szCs w:val="24"/>
              </w:rPr>
              <w:t> и единица</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1640.08"/>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Текстовая деятельность как речевая разновидность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Соотношение текстовой деятельности с речевой и коммуникативной деятельностью. Связь</w:t>
            </w:r>
          </w:p>
          <w:p>
            <w:pPr>
              <w:jc w:val="both"/>
              <w:spacing w:after="0" w:line="240" w:lineRule="auto"/>
              <w:rPr>
                <w:sz w:val="24"/>
                <w:szCs w:val="24"/>
              </w:rPr>
            </w:pPr>
            <w:r>
              <w:rPr>
                <w:rFonts w:ascii="Times New Roman" w:hAnsi="Times New Roman" w:cs="Times New Roman"/>
                <w:color w:val="#000000"/>
                <w:sz w:val="24"/>
                <w:szCs w:val="24"/>
              </w:rPr>
              <w:t> деятельности с мотивом (А.А. Леонтьев). Деятельность как система действий, имеющая цель.</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нормы.</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Текстовая норма как исторически сложившиеся, принятые в обществе относительно устойчивые</w:t>
            </w:r>
          </w:p>
          <w:p>
            <w:pPr>
              <w:jc w:val="both"/>
              <w:spacing w:after="0" w:line="240" w:lineRule="auto"/>
              <w:rPr>
                <w:sz w:val="24"/>
                <w:szCs w:val="24"/>
              </w:rPr>
            </w:pPr>
            <w:r>
              <w:rPr>
                <w:rFonts w:ascii="Times New Roman" w:hAnsi="Times New Roman" w:cs="Times New Roman"/>
                <w:color w:val="#000000"/>
                <w:sz w:val="24"/>
                <w:szCs w:val="24"/>
              </w:rPr>
              <w:t> правила текстовой деятельности, на основе которых создаются эталонные для определенной</w:t>
            </w:r>
          </w:p>
          <w:p>
            <w:pPr>
              <w:jc w:val="both"/>
              <w:spacing w:after="0" w:line="240" w:lineRule="auto"/>
              <w:rPr>
                <w:sz w:val="24"/>
                <w:szCs w:val="24"/>
              </w:rPr>
            </w:pPr>
            <w:r>
              <w:rPr>
                <w:rFonts w:ascii="Times New Roman" w:hAnsi="Times New Roman" w:cs="Times New Roman"/>
                <w:color w:val="#000000"/>
                <w:sz w:val="24"/>
                <w:szCs w:val="24"/>
              </w:rPr>
              <w:t> сферы общения тексты.</w:t>
            </w:r>
          </w:p>
          <w:p>
            <w:pPr>
              <w:jc w:val="both"/>
              <w:spacing w:after="0" w:line="240" w:lineRule="auto"/>
              <w:rPr>
                <w:sz w:val="24"/>
                <w:szCs w:val="24"/>
              </w:rPr>
            </w:pPr>
            <w:r>
              <w:rPr>
                <w:rFonts w:ascii="Times New Roman" w:hAnsi="Times New Roman" w:cs="Times New Roman"/>
                <w:color w:val="#000000"/>
                <w:sz w:val="24"/>
                <w:szCs w:val="24"/>
              </w:rPr>
              <w:t> Система текстовых норм (коммуникативно-прагматических, жанрово-стилистических,</w:t>
            </w:r>
          </w:p>
          <w:p>
            <w:pPr>
              <w:jc w:val="both"/>
              <w:spacing w:after="0" w:line="240" w:lineRule="auto"/>
              <w:rPr>
                <w:sz w:val="24"/>
                <w:szCs w:val="24"/>
              </w:rPr>
            </w:pPr>
            <w:r>
              <w:rPr>
                <w:rFonts w:ascii="Times New Roman" w:hAnsi="Times New Roman" w:cs="Times New Roman"/>
                <w:color w:val="#000000"/>
                <w:sz w:val="24"/>
                <w:szCs w:val="24"/>
              </w:rPr>
              <w:t> композиционно-речевых и других), соответствующая определенному типу текста, отражающая</w:t>
            </w:r>
          </w:p>
          <w:p>
            <w:pPr>
              <w:jc w:val="both"/>
              <w:spacing w:after="0" w:line="240" w:lineRule="auto"/>
              <w:rPr>
                <w:sz w:val="24"/>
                <w:szCs w:val="24"/>
              </w:rPr>
            </w:pPr>
            <w:r>
              <w:rPr>
                <w:rFonts w:ascii="Times New Roman" w:hAnsi="Times New Roman" w:cs="Times New Roman"/>
                <w:color w:val="#000000"/>
                <w:sz w:val="24"/>
                <w:szCs w:val="24"/>
              </w:rPr>
              <w:t> его многоплановость, коммуникативную сущность, лингвистическую природу и</w:t>
            </w:r>
          </w:p>
          <w:p>
            <w:pPr>
              <w:jc w:val="both"/>
              <w:spacing w:after="0" w:line="240" w:lineRule="auto"/>
              <w:rPr>
                <w:sz w:val="24"/>
                <w:szCs w:val="24"/>
              </w:rPr>
            </w:pPr>
            <w:r>
              <w:rPr>
                <w:rFonts w:ascii="Times New Roman" w:hAnsi="Times New Roman" w:cs="Times New Roman"/>
                <w:color w:val="#000000"/>
                <w:sz w:val="24"/>
                <w:szCs w:val="24"/>
              </w:rPr>
              <w:t> экстралингвистическую ориентацию.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и факторы текстообразования.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категориях и факторах текстообразования как причинах, условиях, определяющих и</w:t>
            </w:r>
          </w:p>
          <w:p>
            <w:pPr>
              <w:jc w:val="both"/>
              <w:spacing w:after="0" w:line="240" w:lineRule="auto"/>
              <w:rPr>
                <w:sz w:val="24"/>
                <w:szCs w:val="24"/>
              </w:rPr>
            </w:pPr>
            <w:r>
              <w:rPr>
                <w:rFonts w:ascii="Times New Roman" w:hAnsi="Times New Roman" w:cs="Times New Roman"/>
                <w:color w:val="#000000"/>
                <w:sz w:val="24"/>
                <w:szCs w:val="24"/>
              </w:rPr>
              <w:t> стимулирующих отбор и организацию языковых средств, необходимых для построения текста</w:t>
            </w:r>
          </w:p>
          <w:p>
            <w:pPr>
              <w:jc w:val="both"/>
              <w:spacing w:after="0" w:line="240" w:lineRule="auto"/>
              <w:rPr>
                <w:sz w:val="24"/>
                <w:szCs w:val="24"/>
              </w:rPr>
            </w:pPr>
            <w:r>
              <w:rPr>
                <w:rFonts w:ascii="Times New Roman" w:hAnsi="Times New Roman" w:cs="Times New Roman"/>
                <w:color w:val="#000000"/>
                <w:sz w:val="24"/>
                <w:szCs w:val="24"/>
              </w:rPr>
              <w:t> (Н.А. Купина).</w:t>
            </w:r>
          </w:p>
          <w:p>
            <w:pPr>
              <w:jc w:val="both"/>
              <w:spacing w:after="0" w:line="240" w:lineRule="auto"/>
              <w:rPr>
                <w:sz w:val="24"/>
                <w:szCs w:val="24"/>
              </w:rPr>
            </w:pPr>
            <w:r>
              <w:rPr>
                <w:rFonts w:ascii="Times New Roman" w:hAnsi="Times New Roman" w:cs="Times New Roman"/>
                <w:color w:val="#000000"/>
                <w:sz w:val="24"/>
                <w:szCs w:val="24"/>
              </w:rPr>
              <w:t> Категории текстообразования: диалогичность (образы автора и адресата), пространство, время,</w:t>
            </w:r>
          </w:p>
          <w:p>
            <w:pPr>
              <w:jc w:val="both"/>
              <w:spacing w:after="0" w:line="240" w:lineRule="auto"/>
              <w:rPr>
                <w:sz w:val="24"/>
                <w:szCs w:val="24"/>
              </w:rPr>
            </w:pPr>
            <w:r>
              <w:rPr>
                <w:rFonts w:ascii="Times New Roman" w:hAnsi="Times New Roman" w:cs="Times New Roman"/>
                <w:color w:val="#000000"/>
                <w:sz w:val="24"/>
                <w:szCs w:val="24"/>
              </w:rPr>
              <w:t> событие.</w:t>
            </w:r>
          </w:p>
          <w:p>
            <w:pPr>
              <w:jc w:val="both"/>
              <w:spacing w:after="0" w:line="240" w:lineRule="auto"/>
              <w:rPr>
                <w:sz w:val="24"/>
                <w:szCs w:val="24"/>
              </w:rPr>
            </w:pPr>
            <w:r>
              <w:rPr>
                <w:rFonts w:ascii="Times New Roman" w:hAnsi="Times New Roman" w:cs="Times New Roman"/>
                <w:color w:val="#000000"/>
                <w:sz w:val="24"/>
                <w:szCs w:val="24"/>
              </w:rPr>
              <w:t> Концепция образа автора В.В. Виноградова.</w:t>
            </w:r>
          </w:p>
          <w:p>
            <w:pPr>
              <w:jc w:val="both"/>
              <w:spacing w:after="0" w:line="240" w:lineRule="auto"/>
              <w:rPr>
                <w:sz w:val="24"/>
                <w:szCs w:val="24"/>
              </w:rPr>
            </w:pPr>
            <w:r>
              <w:rPr>
                <w:rFonts w:ascii="Times New Roman" w:hAnsi="Times New Roman" w:cs="Times New Roman"/>
                <w:color w:val="#000000"/>
                <w:sz w:val="24"/>
                <w:szCs w:val="24"/>
              </w:rPr>
              <w:t> Понятие о коммуникативной стратегии и ее видах (В. Клюев, О.В. Иссерс).</w:t>
            </w:r>
          </w:p>
          <w:p>
            <w:pPr>
              <w:jc w:val="both"/>
              <w:spacing w:after="0" w:line="240" w:lineRule="auto"/>
              <w:rPr>
                <w:sz w:val="24"/>
                <w:szCs w:val="24"/>
              </w:rPr>
            </w:pPr>
            <w:r>
              <w:rPr>
                <w:rFonts w:ascii="Times New Roman" w:hAnsi="Times New Roman" w:cs="Times New Roman"/>
                <w:color w:val="#000000"/>
                <w:sz w:val="24"/>
                <w:szCs w:val="24"/>
              </w:rPr>
              <w:t> Субъективные и объективные, лингвистические и экстралингвистические факторы</w:t>
            </w:r>
          </w:p>
          <w:p>
            <w:pPr>
              <w:jc w:val="both"/>
              <w:spacing w:after="0" w:line="240" w:lineRule="auto"/>
              <w:rPr>
                <w:sz w:val="24"/>
                <w:szCs w:val="24"/>
              </w:rPr>
            </w:pPr>
            <w:r>
              <w:rPr>
                <w:rFonts w:ascii="Times New Roman" w:hAnsi="Times New Roman" w:cs="Times New Roman"/>
                <w:color w:val="#000000"/>
                <w:sz w:val="24"/>
                <w:szCs w:val="24"/>
              </w:rPr>
              <w:t> текстообразования (М.Н. Кожина, В.А. Кухаренко. Н.А. Купина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Вторичная коммуникативная деятельность. Понятие об интерпретации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 интерпретация - понимание как этапы вторичной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(В.З. Демьянков, И.А. Зимняя и др.). Соотношение понятий «информация - семантика - смысл».</w:t>
            </w:r>
          </w:p>
          <w:p>
            <w:pPr>
              <w:jc w:val="both"/>
              <w:spacing w:after="0" w:line="240" w:lineRule="auto"/>
              <w:rPr>
                <w:sz w:val="24"/>
                <w:szCs w:val="24"/>
              </w:rPr>
            </w:pPr>
            <w:r>
              <w:rPr>
                <w:rFonts w:ascii="Times New Roman" w:hAnsi="Times New Roman" w:cs="Times New Roman"/>
                <w:color w:val="#000000"/>
                <w:sz w:val="24"/>
                <w:szCs w:val="24"/>
              </w:rPr>
              <w:t> Роль информационного тезауруса в интерпретационной деятельности. Регулятивные</w:t>
            </w:r>
          </w:p>
          <w:p>
            <w:pPr>
              <w:jc w:val="both"/>
              <w:spacing w:after="0" w:line="240" w:lineRule="auto"/>
              <w:rPr>
                <w:sz w:val="24"/>
                <w:szCs w:val="24"/>
              </w:rPr>
            </w:pPr>
            <w:r>
              <w:rPr>
                <w:rFonts w:ascii="Times New Roman" w:hAnsi="Times New Roman" w:cs="Times New Roman"/>
                <w:color w:val="#000000"/>
                <w:sz w:val="24"/>
                <w:szCs w:val="24"/>
              </w:rPr>
              <w:t> возможности текстов разных типов. Методики смысловой интерпретации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Экстралингвистические аспекты текстовой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Экстралингвистические факторы текстообразования (ситуация; жанр; ассоциативные нормы;</w:t>
            </w:r>
          </w:p>
          <w:p>
            <w:pPr>
              <w:jc w:val="both"/>
              <w:spacing w:after="0" w:line="240" w:lineRule="auto"/>
              <w:rPr>
                <w:sz w:val="24"/>
                <w:szCs w:val="24"/>
              </w:rPr>
            </w:pPr>
            <w:r>
              <w:rPr>
                <w:rFonts w:ascii="Times New Roman" w:hAnsi="Times New Roman" w:cs="Times New Roman"/>
                <w:color w:val="#000000"/>
                <w:sz w:val="24"/>
                <w:szCs w:val="24"/>
              </w:rPr>
              <w:t> пресуппозиция; личность автора, его мировоззрение, тема, идейная направленность текста).</w:t>
            </w:r>
          </w:p>
          <w:p>
            <w:pPr>
              <w:jc w:val="both"/>
              <w:spacing w:after="0" w:line="240" w:lineRule="auto"/>
              <w:rPr>
                <w:sz w:val="24"/>
                <w:szCs w:val="24"/>
              </w:rPr>
            </w:pPr>
            <w:r>
              <w:rPr>
                <w:rFonts w:ascii="Times New Roman" w:hAnsi="Times New Roman" w:cs="Times New Roman"/>
                <w:color w:val="#000000"/>
                <w:sz w:val="24"/>
                <w:szCs w:val="24"/>
              </w:rPr>
              <w:t> Экстралингвистические параметры в анализе текста и поиск ключей к его кодам.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официально-деловой сфере.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официально-деловой сферы общения. 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Условия гармонизации общения в деловой сфере. Тактики и стратегии речевого общения в</w:t>
            </w:r>
          </w:p>
          <w:p>
            <w:pPr>
              <w:jc w:val="both"/>
              <w:spacing w:after="0" w:line="240" w:lineRule="auto"/>
              <w:rPr>
                <w:sz w:val="24"/>
                <w:szCs w:val="24"/>
              </w:rPr>
            </w:pPr>
            <w:r>
              <w:rPr>
                <w:rFonts w:ascii="Times New Roman" w:hAnsi="Times New Roman" w:cs="Times New Roman"/>
                <w:color w:val="#000000"/>
                <w:sz w:val="24"/>
                <w:szCs w:val="24"/>
              </w:rPr>
              <w:t> деловой сфере.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научной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Экстралингвистические особенности научного общения. 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научного общения. Устные и письменные формы научного общения. Условия гармонизации</w:t>
            </w:r>
          </w:p>
          <w:p>
            <w:pPr>
              <w:jc w:val="both"/>
              <w:spacing w:after="0" w:line="240" w:lineRule="auto"/>
              <w:rPr>
                <w:sz w:val="24"/>
                <w:szCs w:val="24"/>
              </w:rPr>
            </w:pPr>
            <w:r>
              <w:rPr>
                <w:rFonts w:ascii="Times New Roman" w:hAnsi="Times New Roman" w:cs="Times New Roman"/>
                <w:color w:val="#000000"/>
                <w:sz w:val="24"/>
                <w:szCs w:val="24"/>
              </w:rPr>
              <w:t> общения в научной сфере.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публицистической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публицистического общения. Диалогичность в публицистике и формы ее</w:t>
            </w:r>
          </w:p>
          <w:p>
            <w:pPr>
              <w:jc w:val="both"/>
              <w:spacing w:after="0" w:line="240" w:lineRule="auto"/>
              <w:rPr>
                <w:sz w:val="24"/>
                <w:szCs w:val="24"/>
              </w:rPr>
            </w:pPr>
            <w:r>
              <w:rPr>
                <w:rFonts w:ascii="Times New Roman" w:hAnsi="Times New Roman" w:cs="Times New Roman"/>
                <w:color w:val="#000000"/>
                <w:sz w:val="24"/>
                <w:szCs w:val="24"/>
              </w:rPr>
              <w:t> репрезентации. Социальная оценочность и ее жанрово-стилевые проявления. Отбор и</w:t>
            </w:r>
          </w:p>
          <w:p>
            <w:pPr>
              <w:jc w:val="both"/>
              <w:spacing w:after="0" w:line="240" w:lineRule="auto"/>
              <w:rPr>
                <w:sz w:val="24"/>
                <w:szCs w:val="24"/>
              </w:rPr>
            </w:pPr>
            <w:r>
              <w:rPr>
                <w:rFonts w:ascii="Times New Roman" w:hAnsi="Times New Roman" w:cs="Times New Roman"/>
                <w:color w:val="#000000"/>
                <w:sz w:val="24"/>
                <w:szCs w:val="24"/>
              </w:rPr>
              <w:t> организация языковых средств в современной публичной речи. Проблемы эффективного</w:t>
            </w:r>
          </w:p>
          <w:p>
            <w:pPr>
              <w:jc w:val="both"/>
              <w:spacing w:after="0" w:line="240" w:lineRule="auto"/>
              <w:rPr>
                <w:sz w:val="24"/>
                <w:szCs w:val="24"/>
              </w:rPr>
            </w:pPr>
            <w:r>
              <w:rPr>
                <w:rFonts w:ascii="Times New Roman" w:hAnsi="Times New Roman" w:cs="Times New Roman"/>
                <w:color w:val="#000000"/>
                <w:sz w:val="24"/>
                <w:szCs w:val="24"/>
              </w:rPr>
              <w:t> речевого общения в публицистике. Особенности современных массмедиа.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разговорно-обиходной сфере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обиходной сферы общения. Повседневная риторика. Жанры разговорнообиходного общения. Стратегии и тактики бесконфликтного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Экстралингвистические аспекты текстовой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1.Экстралингвистические факторы текстообразования (ситуация; жанр; ассоциативные нормы;</w:t>
            </w:r>
          </w:p>
          <w:p>
            <w:pPr>
              <w:jc w:val="both"/>
              <w:spacing w:after="0" w:line="240" w:lineRule="auto"/>
              <w:rPr>
                <w:sz w:val="24"/>
                <w:szCs w:val="24"/>
              </w:rPr>
            </w:pPr>
            <w:r>
              <w:rPr>
                <w:rFonts w:ascii="Times New Roman" w:hAnsi="Times New Roman" w:cs="Times New Roman"/>
                <w:color w:val="#000000"/>
                <w:sz w:val="24"/>
                <w:szCs w:val="24"/>
              </w:rPr>
              <w:t> пресуппозиция; личность автора, его мировоззрение, тема, идейная направленность текста).</w:t>
            </w:r>
          </w:p>
          <w:p>
            <w:pPr>
              <w:jc w:val="both"/>
              <w:spacing w:after="0" w:line="240" w:lineRule="auto"/>
              <w:rPr>
                <w:sz w:val="24"/>
                <w:szCs w:val="24"/>
              </w:rPr>
            </w:pPr>
            <w:r>
              <w:rPr>
                <w:rFonts w:ascii="Times New Roman" w:hAnsi="Times New Roman" w:cs="Times New Roman"/>
                <w:color w:val="#000000"/>
                <w:sz w:val="24"/>
                <w:szCs w:val="24"/>
              </w:rPr>
              <w:t> 2.Экстралингвистические параметры в анализе текста и поиск ключей к его кодам.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официально-деловой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 Деловые бумаги. 2. Оформление деловых бумаг. 3.Особенности официально-деловой сферы общения. 4.Стилистическая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5.Условия гармонизации общения в деловой сфере. 6.Тактики и стратегии речевого общения в</w:t>
            </w:r>
          </w:p>
          <w:p>
            <w:pPr>
              <w:jc w:val="both"/>
              <w:spacing w:after="0" w:line="240" w:lineRule="auto"/>
              <w:rPr>
                <w:sz w:val="24"/>
                <w:szCs w:val="24"/>
              </w:rPr>
            </w:pPr>
            <w:r>
              <w:rPr>
                <w:rFonts w:ascii="Times New Roman" w:hAnsi="Times New Roman" w:cs="Times New Roman"/>
                <w:color w:val="#000000"/>
                <w:sz w:val="24"/>
                <w:szCs w:val="24"/>
              </w:rPr>
              <w:t> деловой сфере.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научной сфере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1.Экстралингвистические особенности научного общения. 2.Стилистическая и жанровая специфика</w:t>
            </w:r>
          </w:p>
          <w:p>
            <w:pPr>
              <w:jc w:val="both"/>
              <w:spacing w:after="0" w:line="240" w:lineRule="auto"/>
              <w:rPr>
                <w:sz w:val="24"/>
                <w:szCs w:val="24"/>
              </w:rPr>
            </w:pPr>
            <w:r>
              <w:rPr>
                <w:rFonts w:ascii="Times New Roman" w:hAnsi="Times New Roman" w:cs="Times New Roman"/>
                <w:color w:val="#000000"/>
                <w:sz w:val="24"/>
                <w:szCs w:val="24"/>
              </w:rPr>
              <w:t> научного общения. 3.Устные и письменные формы научного общения. 4.Условия гармонизации</w:t>
            </w:r>
          </w:p>
          <w:p>
            <w:pPr>
              <w:jc w:val="both"/>
              <w:spacing w:after="0" w:line="240" w:lineRule="auto"/>
              <w:rPr>
                <w:sz w:val="24"/>
                <w:szCs w:val="24"/>
              </w:rPr>
            </w:pPr>
            <w:r>
              <w:rPr>
                <w:rFonts w:ascii="Times New Roman" w:hAnsi="Times New Roman" w:cs="Times New Roman"/>
                <w:color w:val="#000000"/>
                <w:sz w:val="24"/>
                <w:szCs w:val="24"/>
              </w:rPr>
              <w:t> общения в научной сфере.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публицистической сфере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1.Особенности публицистического общения. 2.Диалогичность в публицистике и формы ее</w:t>
            </w:r>
          </w:p>
          <w:p>
            <w:pPr>
              <w:jc w:val="both"/>
              <w:spacing w:after="0" w:line="240" w:lineRule="auto"/>
              <w:rPr>
                <w:sz w:val="24"/>
                <w:szCs w:val="24"/>
              </w:rPr>
            </w:pPr>
            <w:r>
              <w:rPr>
                <w:rFonts w:ascii="Times New Roman" w:hAnsi="Times New Roman" w:cs="Times New Roman"/>
                <w:color w:val="#000000"/>
                <w:sz w:val="24"/>
                <w:szCs w:val="24"/>
              </w:rPr>
              <w:t> репрезентации. 3.Социальная оценочность и ее жанрово-стилевые проявления. 4.Отбор и</w:t>
            </w:r>
          </w:p>
          <w:p>
            <w:pPr>
              <w:jc w:val="both"/>
              <w:spacing w:after="0" w:line="240" w:lineRule="auto"/>
              <w:rPr>
                <w:sz w:val="24"/>
                <w:szCs w:val="24"/>
              </w:rPr>
            </w:pPr>
            <w:r>
              <w:rPr>
                <w:rFonts w:ascii="Times New Roman" w:hAnsi="Times New Roman" w:cs="Times New Roman"/>
                <w:color w:val="#000000"/>
                <w:sz w:val="24"/>
                <w:szCs w:val="24"/>
              </w:rPr>
              <w:t> организация языковых средств в современной публичной речи. 5.Проблемы эффективного</w:t>
            </w:r>
          </w:p>
          <w:p>
            <w:pPr>
              <w:jc w:val="both"/>
              <w:spacing w:after="0" w:line="240" w:lineRule="auto"/>
              <w:rPr>
                <w:sz w:val="24"/>
                <w:szCs w:val="24"/>
              </w:rPr>
            </w:pPr>
            <w:r>
              <w:rPr>
                <w:rFonts w:ascii="Times New Roman" w:hAnsi="Times New Roman" w:cs="Times New Roman"/>
                <w:color w:val="#000000"/>
                <w:sz w:val="24"/>
                <w:szCs w:val="24"/>
              </w:rPr>
              <w:t> речевого общения в публицистике. 6.Особенности современных массмедиа.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Текстовая деятельность в разговорно-обиходной сфере 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1.Особенности обиходной сферы общения. 2.Повседневная риторика. 3.Жанры разговорнообиходного общения. 4.Стратегии и тактики бесконфликтного общения.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текстовой деятельности. Ее соотношение со смежными понятиями.Текст как</w:t>
            </w:r>
          </w:p>
          <w:p>
            <w:pPr>
              <w:jc w:val="center"/>
              <w:spacing w:after="0" w:line="240" w:lineRule="auto"/>
              <w:rPr>
                <w:sz w:val="24"/>
                <w:szCs w:val="24"/>
              </w:rPr>
            </w:pPr>
            <w:r>
              <w:rPr>
                <w:rFonts w:ascii="Times New Roman" w:hAnsi="Times New Roman" w:cs="Times New Roman"/>
                <w:b/>
                <w:color w:val="#000000"/>
                <w:sz w:val="24"/>
                <w:szCs w:val="24"/>
              </w:rPr>
              <w:t> форма</w:t>
            </w:r>
          </w:p>
          <w:p>
            <w:pPr>
              <w:jc w:val="center"/>
              <w:spacing w:after="0" w:line="240" w:lineRule="auto"/>
              <w:rPr>
                <w:sz w:val="24"/>
                <w:szCs w:val="24"/>
              </w:rPr>
            </w:pPr>
            <w:r>
              <w:rPr>
                <w:rFonts w:ascii="Times New Roman" w:hAnsi="Times New Roman" w:cs="Times New Roman"/>
                <w:b/>
                <w:color w:val="#000000"/>
                <w:sz w:val="24"/>
                <w:szCs w:val="24"/>
              </w:rPr>
              <w:t> коммуникации</w:t>
            </w:r>
          </w:p>
          <w:p>
            <w:pPr>
              <w:jc w:val="center"/>
              <w:spacing w:after="0" w:line="240" w:lineRule="auto"/>
              <w:rPr>
                <w:sz w:val="24"/>
                <w:szCs w:val="24"/>
              </w:rPr>
            </w:pPr>
            <w:r>
              <w:rPr>
                <w:rFonts w:ascii="Times New Roman" w:hAnsi="Times New Roman" w:cs="Times New Roman"/>
                <w:b/>
                <w:color w:val="#000000"/>
                <w:sz w:val="24"/>
                <w:szCs w:val="24"/>
              </w:rPr>
              <w:t> и единица</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Текстовая деятельность как речевая разновидность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1.Соотношение текстовой деятельности с речевой и коммуникативной деятельностью. 2.Связь</w:t>
            </w:r>
          </w:p>
          <w:p>
            <w:pPr>
              <w:jc w:val="left"/>
              <w:spacing w:after="0" w:line="240" w:lineRule="auto"/>
              <w:rPr>
                <w:sz w:val="24"/>
                <w:szCs w:val="24"/>
              </w:rPr>
            </w:pPr>
            <w:r>
              <w:rPr>
                <w:rFonts w:ascii="Times New Roman" w:hAnsi="Times New Roman" w:cs="Times New Roman"/>
                <w:color w:val="#000000"/>
                <w:sz w:val="24"/>
                <w:szCs w:val="24"/>
              </w:rPr>
              <w:t> деятельности с мотивом (А.А. Леонтьев). 3. Деятельность как система действий, имеющая цель.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нормы.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1.Текстовая норма как исторически сложившиеся, принятые в обществе относительно устойчивые</w:t>
            </w:r>
          </w:p>
          <w:p>
            <w:pPr>
              <w:jc w:val="left"/>
              <w:spacing w:after="0" w:line="240" w:lineRule="auto"/>
              <w:rPr>
                <w:sz w:val="24"/>
                <w:szCs w:val="24"/>
              </w:rPr>
            </w:pPr>
            <w:r>
              <w:rPr>
                <w:rFonts w:ascii="Times New Roman" w:hAnsi="Times New Roman" w:cs="Times New Roman"/>
                <w:color w:val="#000000"/>
                <w:sz w:val="24"/>
                <w:szCs w:val="24"/>
              </w:rPr>
              <w:t> правила текстовой деятельности, на основе которых создаются эталонные для определенной</w:t>
            </w:r>
          </w:p>
          <w:p>
            <w:pPr>
              <w:jc w:val="left"/>
              <w:spacing w:after="0" w:line="240" w:lineRule="auto"/>
              <w:rPr>
                <w:sz w:val="24"/>
                <w:szCs w:val="24"/>
              </w:rPr>
            </w:pPr>
            <w:r>
              <w:rPr>
                <w:rFonts w:ascii="Times New Roman" w:hAnsi="Times New Roman" w:cs="Times New Roman"/>
                <w:color w:val="#000000"/>
                <w:sz w:val="24"/>
                <w:szCs w:val="24"/>
              </w:rPr>
              <w:t> сферы общения тексты.</w:t>
            </w:r>
          </w:p>
          <w:p>
            <w:pPr>
              <w:jc w:val="left"/>
              <w:spacing w:after="0" w:line="240" w:lineRule="auto"/>
              <w:rPr>
                <w:sz w:val="24"/>
                <w:szCs w:val="24"/>
              </w:rPr>
            </w:pPr>
            <w:r>
              <w:rPr>
                <w:rFonts w:ascii="Times New Roman" w:hAnsi="Times New Roman" w:cs="Times New Roman"/>
                <w:color w:val="#000000"/>
                <w:sz w:val="24"/>
                <w:szCs w:val="24"/>
              </w:rPr>
              <w:t> 2.Система текстовых норм (коммуникативно-прагматических, жанрово-стилистических,</w:t>
            </w:r>
          </w:p>
          <w:p>
            <w:pPr>
              <w:jc w:val="left"/>
              <w:spacing w:after="0" w:line="240" w:lineRule="auto"/>
              <w:rPr>
                <w:sz w:val="24"/>
                <w:szCs w:val="24"/>
              </w:rPr>
            </w:pPr>
            <w:r>
              <w:rPr>
                <w:rFonts w:ascii="Times New Roman" w:hAnsi="Times New Roman" w:cs="Times New Roman"/>
                <w:color w:val="#000000"/>
                <w:sz w:val="24"/>
                <w:szCs w:val="24"/>
              </w:rPr>
              <w:t> композиционно-речевых и других), соответствующая определенному типу текста, отражающая</w:t>
            </w:r>
          </w:p>
          <w:p>
            <w:pPr>
              <w:jc w:val="left"/>
              <w:spacing w:after="0" w:line="240" w:lineRule="auto"/>
              <w:rPr>
                <w:sz w:val="24"/>
                <w:szCs w:val="24"/>
              </w:rPr>
            </w:pPr>
            <w:r>
              <w:rPr>
                <w:rFonts w:ascii="Times New Roman" w:hAnsi="Times New Roman" w:cs="Times New Roman"/>
                <w:color w:val="#000000"/>
                <w:sz w:val="24"/>
                <w:szCs w:val="24"/>
              </w:rPr>
              <w:t> его многоплановость, коммуникативную сущность, лингвистическую природу и</w:t>
            </w:r>
          </w:p>
          <w:p>
            <w:pPr>
              <w:jc w:val="left"/>
              <w:spacing w:after="0" w:line="240" w:lineRule="auto"/>
              <w:rPr>
                <w:sz w:val="24"/>
                <w:szCs w:val="24"/>
              </w:rPr>
            </w:pPr>
            <w:r>
              <w:rPr>
                <w:rFonts w:ascii="Times New Roman" w:hAnsi="Times New Roman" w:cs="Times New Roman"/>
                <w:color w:val="#000000"/>
                <w:sz w:val="24"/>
                <w:szCs w:val="24"/>
              </w:rPr>
              <w:t> экстралингвистическую ориентацию.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и факторы текстообразования.</w:t>
            </w:r>
          </w:p>
        </w:tc>
      </w:tr>
      <w:tr>
        <w:trPr>
          <w:trHeight w:hRule="exact" w:val="21.31518"/>
        </w:trPr>
        <w:tc>
          <w:tcPr>
            <w:tcW w:w="9640" w:type="dxa"/>
          </w:tcPr>
          <w:p/>
        </w:tc>
      </w:tr>
      <w:tr>
        <w:trPr>
          <w:trHeight w:hRule="exact" w:val="170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о категориях и факторах текстообразования как причинах, условиях, определяющих и</w:t>
            </w:r>
          </w:p>
          <w:p>
            <w:pPr>
              <w:jc w:val="left"/>
              <w:spacing w:after="0" w:line="240" w:lineRule="auto"/>
              <w:rPr>
                <w:sz w:val="24"/>
                <w:szCs w:val="24"/>
              </w:rPr>
            </w:pPr>
            <w:r>
              <w:rPr>
                <w:rFonts w:ascii="Times New Roman" w:hAnsi="Times New Roman" w:cs="Times New Roman"/>
                <w:color w:val="#000000"/>
                <w:sz w:val="24"/>
                <w:szCs w:val="24"/>
              </w:rPr>
              <w:t> стимулирующих отбор и организацию языковых средств, необходимых для построения текста</w:t>
            </w:r>
          </w:p>
          <w:p>
            <w:pPr>
              <w:jc w:val="left"/>
              <w:spacing w:after="0" w:line="240" w:lineRule="auto"/>
              <w:rPr>
                <w:sz w:val="24"/>
                <w:szCs w:val="24"/>
              </w:rPr>
            </w:pPr>
            <w:r>
              <w:rPr>
                <w:rFonts w:ascii="Times New Roman" w:hAnsi="Times New Roman" w:cs="Times New Roman"/>
                <w:color w:val="#000000"/>
                <w:sz w:val="24"/>
                <w:szCs w:val="24"/>
              </w:rPr>
              <w:t> (Н.А. Купина).</w:t>
            </w:r>
          </w:p>
          <w:p>
            <w:pPr>
              <w:jc w:val="left"/>
              <w:spacing w:after="0" w:line="240" w:lineRule="auto"/>
              <w:rPr>
                <w:sz w:val="24"/>
                <w:szCs w:val="24"/>
              </w:rPr>
            </w:pPr>
            <w:r>
              <w:rPr>
                <w:rFonts w:ascii="Times New Roman" w:hAnsi="Times New Roman" w:cs="Times New Roman"/>
                <w:color w:val="#000000"/>
                <w:sz w:val="24"/>
                <w:szCs w:val="24"/>
              </w:rPr>
              <w:t> 2.Категории текстообразования: диалогичность (образы автора и адресата),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пространство, время,</w:t>
            </w:r>
          </w:p>
          <w:p>
            <w:pPr>
              <w:jc w:val="left"/>
              <w:spacing w:after="0" w:line="240" w:lineRule="auto"/>
              <w:rPr>
                <w:sz w:val="24"/>
                <w:szCs w:val="24"/>
              </w:rPr>
            </w:pPr>
            <w:r>
              <w:rPr>
                <w:rFonts w:ascii="Times New Roman" w:hAnsi="Times New Roman" w:cs="Times New Roman"/>
                <w:color w:val="#000000"/>
                <w:sz w:val="24"/>
                <w:szCs w:val="24"/>
              </w:rPr>
              <w:t> событие.</w:t>
            </w:r>
          </w:p>
          <w:p>
            <w:pPr>
              <w:jc w:val="left"/>
              <w:spacing w:after="0" w:line="240" w:lineRule="auto"/>
              <w:rPr>
                <w:sz w:val="24"/>
                <w:szCs w:val="24"/>
              </w:rPr>
            </w:pPr>
            <w:r>
              <w:rPr>
                <w:rFonts w:ascii="Times New Roman" w:hAnsi="Times New Roman" w:cs="Times New Roman"/>
                <w:color w:val="#000000"/>
                <w:sz w:val="24"/>
                <w:szCs w:val="24"/>
              </w:rPr>
              <w:t> 3.Концепция образа автора В.В. Виноградова.</w:t>
            </w:r>
          </w:p>
          <w:p>
            <w:pPr>
              <w:jc w:val="left"/>
              <w:spacing w:after="0" w:line="240" w:lineRule="auto"/>
              <w:rPr>
                <w:sz w:val="24"/>
                <w:szCs w:val="24"/>
              </w:rPr>
            </w:pPr>
            <w:r>
              <w:rPr>
                <w:rFonts w:ascii="Times New Roman" w:hAnsi="Times New Roman" w:cs="Times New Roman"/>
                <w:color w:val="#000000"/>
                <w:sz w:val="24"/>
                <w:szCs w:val="24"/>
              </w:rPr>
              <w:t> 4.Понятие о коммуникативной стратегии и ее видах (В. Клюев, О.В. Иссерс).</w:t>
            </w:r>
          </w:p>
          <w:p>
            <w:pPr>
              <w:jc w:val="left"/>
              <w:spacing w:after="0" w:line="240" w:lineRule="auto"/>
              <w:rPr>
                <w:sz w:val="24"/>
                <w:szCs w:val="24"/>
              </w:rPr>
            </w:pPr>
            <w:r>
              <w:rPr>
                <w:rFonts w:ascii="Times New Roman" w:hAnsi="Times New Roman" w:cs="Times New Roman"/>
                <w:color w:val="#000000"/>
                <w:sz w:val="24"/>
                <w:szCs w:val="24"/>
              </w:rPr>
              <w:t> 5.Субъективные и объективные, лингвистические и экстралингвистические факторы</w:t>
            </w:r>
          </w:p>
          <w:p>
            <w:pPr>
              <w:jc w:val="left"/>
              <w:spacing w:after="0" w:line="240" w:lineRule="auto"/>
              <w:rPr>
                <w:sz w:val="24"/>
                <w:szCs w:val="24"/>
              </w:rPr>
            </w:pPr>
            <w:r>
              <w:rPr>
                <w:rFonts w:ascii="Times New Roman" w:hAnsi="Times New Roman" w:cs="Times New Roman"/>
                <w:color w:val="#000000"/>
                <w:sz w:val="24"/>
                <w:szCs w:val="24"/>
              </w:rPr>
              <w:t> текстообразования (М.Н. Кожина, В.А. Кухаренко. Н.А. Купина и др.).</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Вторичная коммуникативная деятельность. Понятие об интерпретации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1.Восприятие - интерпретация - понимание как этапы вторичной коммуникативной деятельности</w:t>
            </w:r>
          </w:p>
          <w:p>
            <w:pPr>
              <w:jc w:val="left"/>
              <w:spacing w:after="0" w:line="240" w:lineRule="auto"/>
              <w:rPr>
                <w:sz w:val="24"/>
                <w:szCs w:val="24"/>
              </w:rPr>
            </w:pPr>
            <w:r>
              <w:rPr>
                <w:rFonts w:ascii="Times New Roman" w:hAnsi="Times New Roman" w:cs="Times New Roman"/>
                <w:color w:val="#000000"/>
                <w:sz w:val="24"/>
                <w:szCs w:val="24"/>
              </w:rPr>
              <w:t> (В.З. Демьянков, И.А. Зимняя и др.). 2.Соотношение понятий «информация - семантика - смысл».</w:t>
            </w:r>
          </w:p>
          <w:p>
            <w:pPr>
              <w:jc w:val="left"/>
              <w:spacing w:after="0" w:line="240" w:lineRule="auto"/>
              <w:rPr>
                <w:sz w:val="24"/>
                <w:szCs w:val="24"/>
              </w:rPr>
            </w:pPr>
            <w:r>
              <w:rPr>
                <w:rFonts w:ascii="Times New Roman" w:hAnsi="Times New Roman" w:cs="Times New Roman"/>
                <w:color w:val="#000000"/>
                <w:sz w:val="24"/>
                <w:szCs w:val="24"/>
              </w:rPr>
              <w:t> 3.Роль информационного тезауруса в интерпретационной деятельности. 4.Регулятивные</w:t>
            </w:r>
          </w:p>
          <w:p>
            <w:pPr>
              <w:jc w:val="left"/>
              <w:spacing w:after="0" w:line="240" w:lineRule="auto"/>
              <w:rPr>
                <w:sz w:val="24"/>
                <w:szCs w:val="24"/>
              </w:rPr>
            </w:pPr>
            <w:r>
              <w:rPr>
                <w:rFonts w:ascii="Times New Roman" w:hAnsi="Times New Roman" w:cs="Times New Roman"/>
                <w:color w:val="#000000"/>
                <w:sz w:val="24"/>
                <w:szCs w:val="24"/>
              </w:rPr>
              <w:t> возможности текстов разных типов. 5.Методики смысловой интерпретации текста.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«Текстовая деятельность в разных сферах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Речевая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влияния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коммуникациях:</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Душкина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Невербальная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экспериментально-психологические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Невербальная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экспериментально-психологические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иЛ)(24)_plx_Текстовая деятельность в разных сферах общения</dc:title>
  <dc:creator>FastReport.NET</dc:creator>
</cp:coreProperties>
</file>